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E4" w:rsidRPr="00424AC7" w:rsidRDefault="00BD7AE4" w:rsidP="00424AC7">
      <w:pPr>
        <w:jc w:val="center"/>
        <w:rPr>
          <w:b/>
          <w:i/>
        </w:rPr>
      </w:pPr>
      <w:r w:rsidRPr="00BD7AE4">
        <w:rPr>
          <w:b/>
        </w:rPr>
        <w:t xml:space="preserve">Zasady obejmowania przez Komendanta </w:t>
      </w:r>
      <w:r w:rsidR="00424AC7">
        <w:rPr>
          <w:b/>
        </w:rPr>
        <w:br/>
      </w:r>
      <w:r w:rsidRPr="00BD7AE4">
        <w:rPr>
          <w:b/>
        </w:rPr>
        <w:t>Nadwiślańskiego Oddziału Straży Granicznej</w:t>
      </w:r>
      <w:r w:rsidR="00424AC7">
        <w:rPr>
          <w:b/>
        </w:rPr>
        <w:t xml:space="preserve"> </w:t>
      </w:r>
      <w:r w:rsidR="00424AC7" w:rsidRPr="00424AC7">
        <w:rPr>
          <w:b/>
          <w:i/>
        </w:rPr>
        <w:t xml:space="preserve">im. Powstania Warszawskiego </w:t>
      </w:r>
      <w:r w:rsidR="00424AC7">
        <w:rPr>
          <w:b/>
          <w:i/>
        </w:rPr>
        <w:br/>
      </w:r>
      <w:r w:rsidRPr="00BD7AE4">
        <w:rPr>
          <w:b/>
        </w:rPr>
        <w:t>patronatu honorowego lub udziału w komitecie honorowym</w:t>
      </w:r>
    </w:p>
    <w:p w:rsidR="00AE44BD" w:rsidRPr="00BD7AE4" w:rsidRDefault="00AE44BD" w:rsidP="00A73BAC">
      <w:pPr>
        <w:rPr>
          <w:b/>
        </w:rPr>
      </w:pPr>
    </w:p>
    <w:p w:rsidR="00BD7AE4" w:rsidRDefault="00BD7AE4" w:rsidP="00AE44BD">
      <w:pPr>
        <w:pStyle w:val="Akapitzlist"/>
        <w:numPr>
          <w:ilvl w:val="0"/>
          <w:numId w:val="1"/>
        </w:numPr>
        <w:ind w:left="284" w:hanging="426"/>
        <w:jc w:val="both"/>
        <w:rPr>
          <w:b/>
        </w:rPr>
      </w:pPr>
      <w:r w:rsidRPr="00AE44BD">
        <w:rPr>
          <w:b/>
        </w:rPr>
        <w:t>Kryteria obejmowania patronatu honorowego lub udziału w komitecie honorowym</w:t>
      </w:r>
    </w:p>
    <w:p w:rsidR="00AE44BD" w:rsidRPr="00AE44BD" w:rsidRDefault="00AE44BD" w:rsidP="00AE44BD">
      <w:pPr>
        <w:pStyle w:val="Akapitzlist"/>
        <w:ind w:left="1080"/>
        <w:jc w:val="both"/>
        <w:rPr>
          <w:b/>
        </w:rPr>
      </w:pPr>
    </w:p>
    <w:p w:rsidR="00BD7AE4" w:rsidRPr="00AE44BD" w:rsidRDefault="00BD7AE4" w:rsidP="00AE44BD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b/>
        </w:rPr>
      </w:pPr>
      <w:r>
        <w:t xml:space="preserve">Komendant </w:t>
      </w:r>
      <w:r w:rsidRPr="00BD7AE4">
        <w:t xml:space="preserve">Nadwiślańskiego Oddziału </w:t>
      </w:r>
      <w:r>
        <w:t xml:space="preserve">Straży Granicznej </w:t>
      </w:r>
      <w:r w:rsidR="00A73BAC" w:rsidRPr="00E62A5F">
        <w:rPr>
          <w:i/>
        </w:rPr>
        <w:t>im. Powstania Warszawskiego</w:t>
      </w:r>
      <w:r w:rsidR="00A73BAC">
        <w:t xml:space="preserve"> </w:t>
      </w:r>
      <w:r>
        <w:t xml:space="preserve">może objąć patronat honorowy lub wziąć udział w komitecie honorowym przedsięwzięcia o istotnym znaczeniu </w:t>
      </w:r>
      <w:r w:rsidR="00AE44BD">
        <w:t xml:space="preserve">dla obronności i bezpieczeństwa </w:t>
      </w:r>
      <w:r>
        <w:t>państwa, w tym w szczególności związanego z ustawowymi zadaniami Straży Graniczne</w:t>
      </w:r>
      <w:r w:rsidR="00AE44BD">
        <w:t xml:space="preserve">j </w:t>
      </w:r>
      <w:r w:rsidR="00A73BAC">
        <w:t>na terenie służbowej odpowiedzialności oddziału</w:t>
      </w:r>
      <w:r w:rsidR="00002493">
        <w:t xml:space="preserve">, oraz wydarzeń patriotycznych w ramach wsparcia organizacji kombatanckich, a także inicjatyw, które </w:t>
      </w:r>
      <w:r w:rsidR="00424AC7">
        <w:t>mają pozytywny</w:t>
      </w:r>
      <w:r w:rsidR="00002493">
        <w:t xml:space="preserve"> </w:t>
      </w:r>
      <w:r w:rsidR="00424AC7">
        <w:t xml:space="preserve">wpływ </w:t>
      </w:r>
      <w:r w:rsidR="00E62A5F">
        <w:t xml:space="preserve">na </w:t>
      </w:r>
      <w:r>
        <w:t>wizerunek Straży Granicznej.</w:t>
      </w:r>
    </w:p>
    <w:p w:rsidR="00BD7AE4" w:rsidRPr="00AE44BD" w:rsidRDefault="00BD7AE4" w:rsidP="00AE44BD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b/>
        </w:rPr>
      </w:pPr>
      <w:r>
        <w:t>Komendant nie obejmuje patronatu honorowego oraz nie bierze udziału w komitecie</w:t>
      </w:r>
      <w:r w:rsidR="00AE44BD">
        <w:t xml:space="preserve"> </w:t>
      </w:r>
      <w:r>
        <w:t>honorowym przedsięwzięcia o charakterze komercyjnym i lobbingowym lub mogącym</w:t>
      </w:r>
      <w:r w:rsidR="00AE44BD">
        <w:t xml:space="preserve"> </w:t>
      </w:r>
      <w:r>
        <w:t>negatywnie wpłynąć na wizerunek Straży Granicznej.</w:t>
      </w:r>
    </w:p>
    <w:p w:rsidR="00BD7AE4" w:rsidRPr="00AE44BD" w:rsidRDefault="00BD7AE4" w:rsidP="00AE44BD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b/>
        </w:rPr>
      </w:pPr>
      <w:r>
        <w:t>W wyjątkowych przypadkach komendant może objąć patronat honorowy lub wziąć udział</w:t>
      </w:r>
      <w:r w:rsidR="00AE44BD">
        <w:t xml:space="preserve"> </w:t>
      </w:r>
      <w:r w:rsidR="00A73BAC">
        <w:br/>
      </w:r>
      <w:r>
        <w:t>w komitecie honorowym przedsięwzięcia o charakterze komercyjnym, jeżeli służy ono dobru</w:t>
      </w:r>
      <w:r w:rsidR="00AE44BD">
        <w:t xml:space="preserve"> </w:t>
      </w:r>
      <w:r>
        <w:t>publicznemu albo ma charakter charytatywny.</w:t>
      </w:r>
    </w:p>
    <w:p w:rsidR="00BD7AE4" w:rsidRDefault="00BD7AE4" w:rsidP="00AE44BD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</w:pPr>
      <w:r>
        <w:t xml:space="preserve">W przypadku przedsięwzięć cyklicznych </w:t>
      </w:r>
      <w:r w:rsidR="00AE44BD">
        <w:t>patronat honorowy jest przyznawany</w:t>
      </w:r>
      <w:r>
        <w:t xml:space="preserve"> </w:t>
      </w:r>
      <w:r w:rsidR="00AE44BD">
        <w:t>organizatorowi jednorazowo.</w:t>
      </w:r>
    </w:p>
    <w:p w:rsidR="00BD7AE4" w:rsidRPr="00AE44BD" w:rsidRDefault="00BD7AE4" w:rsidP="00AE44BD">
      <w:pPr>
        <w:tabs>
          <w:tab w:val="left" w:pos="284"/>
        </w:tabs>
        <w:ind w:left="284" w:hanging="426"/>
        <w:jc w:val="both"/>
        <w:rPr>
          <w:b/>
        </w:rPr>
      </w:pPr>
      <w:r w:rsidRPr="00AE44BD">
        <w:rPr>
          <w:b/>
        </w:rPr>
        <w:t xml:space="preserve">II. </w:t>
      </w:r>
      <w:r w:rsidR="00AE44BD">
        <w:rPr>
          <w:b/>
        </w:rPr>
        <w:t>Zasady</w:t>
      </w:r>
      <w:r w:rsidRPr="00AE44BD">
        <w:rPr>
          <w:b/>
        </w:rPr>
        <w:t xml:space="preserve"> obejmowania patronatu honorowego lub uczestnictwa w komitecie honorowym</w:t>
      </w:r>
    </w:p>
    <w:p w:rsidR="00030344" w:rsidRDefault="00BD7AE4" w:rsidP="00030344">
      <w:pPr>
        <w:pStyle w:val="Akapitzlist"/>
        <w:numPr>
          <w:ilvl w:val="0"/>
          <w:numId w:val="4"/>
        </w:numPr>
        <w:spacing w:line="360" w:lineRule="auto"/>
        <w:jc w:val="both"/>
      </w:pPr>
      <w:r>
        <w:t>Organizator przedsięwzięcia występuje z wnioskiem o objęcie przez komendanta patronatu</w:t>
      </w:r>
      <w:r w:rsidR="00270B87">
        <w:t xml:space="preserve"> </w:t>
      </w:r>
      <w:r>
        <w:t>honorowego lub zgodę komendanta na udział w komitecie honorowym. Wzór wniosku zamieszczony jest na stronie internetowej</w:t>
      </w:r>
      <w:r w:rsidR="00030344">
        <w:t xml:space="preserve">: </w:t>
      </w:r>
      <w:r>
        <w:t xml:space="preserve"> </w:t>
      </w:r>
      <w:hyperlink r:id="rId6" w:history="1">
        <w:r w:rsidR="00030344" w:rsidRPr="001D585A">
          <w:rPr>
            <w:rStyle w:val="Hipercze"/>
          </w:rPr>
          <w:t>http://www.nadwislanski.strazgraniczna.pl/wis/komenda/patronaty</w:t>
        </w:r>
      </w:hyperlink>
    </w:p>
    <w:p w:rsidR="00BD7AE4" w:rsidRPr="00270B87" w:rsidRDefault="00BD7AE4" w:rsidP="00030344">
      <w:pPr>
        <w:pStyle w:val="Akapitzlist"/>
        <w:spacing w:line="360" w:lineRule="auto"/>
        <w:ind w:left="689"/>
        <w:jc w:val="both"/>
        <w:rPr>
          <w:color w:val="FF0000"/>
        </w:rPr>
      </w:pPr>
      <w:r>
        <w:t>Do wniosku dołącza się oświadczenie zapewniające, że:</w:t>
      </w:r>
    </w:p>
    <w:p w:rsidR="00BD7AE4" w:rsidRDefault="00BD7AE4" w:rsidP="00270B87">
      <w:pPr>
        <w:pStyle w:val="Akapitzlist"/>
        <w:numPr>
          <w:ilvl w:val="0"/>
          <w:numId w:val="5"/>
        </w:numPr>
        <w:tabs>
          <w:tab w:val="left" w:pos="709"/>
          <w:tab w:val="left" w:pos="851"/>
        </w:tabs>
        <w:spacing w:line="360" w:lineRule="auto"/>
        <w:ind w:left="851" w:hanging="207"/>
        <w:jc w:val="both"/>
      </w:pPr>
      <w:r>
        <w:t>w związku z przedsięwzięciem nie będą prowadzone działania o charakterze promocyjnym</w:t>
      </w:r>
      <w:r w:rsidR="00270B87">
        <w:t xml:space="preserve"> </w:t>
      </w:r>
      <w:r>
        <w:t>konkretnych produktów, usług czy firm, w takiej formie, która mogłaby sugerować poparcie dla</w:t>
      </w:r>
      <w:r w:rsidR="00270B87">
        <w:t xml:space="preserve"> </w:t>
      </w:r>
      <w:r>
        <w:t>nich komendanta;</w:t>
      </w:r>
    </w:p>
    <w:p w:rsidR="00BD7AE4" w:rsidRDefault="00BD7AE4" w:rsidP="00270B87">
      <w:pPr>
        <w:pStyle w:val="Akapitzlist"/>
        <w:numPr>
          <w:ilvl w:val="0"/>
          <w:numId w:val="5"/>
        </w:numPr>
        <w:tabs>
          <w:tab w:val="left" w:pos="709"/>
          <w:tab w:val="left" w:pos="851"/>
        </w:tabs>
        <w:spacing w:line="360" w:lineRule="auto"/>
        <w:ind w:left="851" w:hanging="207"/>
        <w:jc w:val="both"/>
      </w:pPr>
      <w:r>
        <w:t>inicjatywa nie ma charakteru lobbingowego.</w:t>
      </w:r>
    </w:p>
    <w:p w:rsidR="00270B87" w:rsidRDefault="00BD7AE4" w:rsidP="00270B87">
      <w:pPr>
        <w:pStyle w:val="Akapitzlist"/>
        <w:numPr>
          <w:ilvl w:val="0"/>
          <w:numId w:val="4"/>
        </w:numPr>
        <w:tabs>
          <w:tab w:val="left" w:pos="709"/>
          <w:tab w:val="left" w:pos="851"/>
        </w:tabs>
        <w:spacing w:line="360" w:lineRule="auto"/>
        <w:jc w:val="both"/>
      </w:pPr>
      <w:r>
        <w:t>Wnioski organizatorów o objęcie patronatu honorowego lub udział komendanta w komitecie</w:t>
      </w:r>
      <w:r w:rsidR="00270B87">
        <w:t xml:space="preserve"> </w:t>
      </w:r>
      <w:r>
        <w:t>honorowym wraz z załącznikami składa się nie później niż 30 dni przed dniem przedsięwzięcia.</w:t>
      </w:r>
    </w:p>
    <w:p w:rsidR="003A30DF" w:rsidRDefault="00BD7AE4" w:rsidP="00270B87">
      <w:pPr>
        <w:pStyle w:val="Akapitzlist"/>
        <w:numPr>
          <w:ilvl w:val="0"/>
          <w:numId w:val="4"/>
        </w:numPr>
        <w:tabs>
          <w:tab w:val="left" w:pos="709"/>
          <w:tab w:val="left" w:pos="851"/>
        </w:tabs>
        <w:spacing w:line="360" w:lineRule="auto"/>
        <w:jc w:val="both"/>
      </w:pPr>
      <w:r>
        <w:t xml:space="preserve">Wnioski należy przesłać na adres: </w:t>
      </w:r>
    </w:p>
    <w:p w:rsidR="00A73BAC" w:rsidRDefault="00A73BAC" w:rsidP="003A30DF">
      <w:pPr>
        <w:pStyle w:val="Akapitzlist"/>
        <w:tabs>
          <w:tab w:val="left" w:pos="709"/>
          <w:tab w:val="left" w:pos="851"/>
        </w:tabs>
        <w:spacing w:line="360" w:lineRule="auto"/>
        <w:ind w:left="689"/>
        <w:jc w:val="both"/>
        <w:rPr>
          <w:b/>
        </w:rPr>
      </w:pPr>
    </w:p>
    <w:p w:rsidR="003A30DF" w:rsidRPr="003A30DF" w:rsidRDefault="00270B87" w:rsidP="003A30DF">
      <w:pPr>
        <w:pStyle w:val="Akapitzlist"/>
        <w:tabs>
          <w:tab w:val="left" w:pos="709"/>
          <w:tab w:val="left" w:pos="851"/>
        </w:tabs>
        <w:spacing w:line="360" w:lineRule="auto"/>
        <w:ind w:left="689"/>
        <w:jc w:val="both"/>
        <w:rPr>
          <w:b/>
        </w:rPr>
      </w:pPr>
      <w:r w:rsidRPr="003A30DF">
        <w:rPr>
          <w:b/>
        </w:rPr>
        <w:t>Nadwiślański Oddział</w:t>
      </w:r>
      <w:r w:rsidR="003A30DF" w:rsidRPr="003A30DF">
        <w:rPr>
          <w:b/>
        </w:rPr>
        <w:t xml:space="preserve"> Straży Granicznej</w:t>
      </w:r>
    </w:p>
    <w:p w:rsidR="003A30DF" w:rsidRPr="003A30DF" w:rsidRDefault="00270B87" w:rsidP="003A30DF">
      <w:pPr>
        <w:pStyle w:val="Akapitzlist"/>
        <w:tabs>
          <w:tab w:val="left" w:pos="709"/>
          <w:tab w:val="left" w:pos="851"/>
        </w:tabs>
        <w:spacing w:line="360" w:lineRule="auto"/>
        <w:ind w:left="689"/>
        <w:jc w:val="both"/>
        <w:rPr>
          <w:b/>
        </w:rPr>
      </w:pPr>
      <w:r w:rsidRPr="003A30DF">
        <w:rPr>
          <w:b/>
        </w:rPr>
        <w:t>ul</w:t>
      </w:r>
      <w:r w:rsidR="00BD7AE4" w:rsidRPr="003A30DF">
        <w:rPr>
          <w:b/>
        </w:rPr>
        <w:t xml:space="preserve">. </w:t>
      </w:r>
      <w:r w:rsidR="00C13D7F">
        <w:rPr>
          <w:b/>
        </w:rPr>
        <w:t>17 Stycznia</w:t>
      </w:r>
      <w:bookmarkStart w:id="0" w:name="_GoBack"/>
      <w:bookmarkEnd w:id="0"/>
      <w:r w:rsidRPr="003A30DF">
        <w:rPr>
          <w:b/>
        </w:rPr>
        <w:t xml:space="preserve"> 23</w:t>
      </w:r>
    </w:p>
    <w:p w:rsidR="003A30DF" w:rsidRDefault="003A30DF" w:rsidP="003A30DF">
      <w:pPr>
        <w:pStyle w:val="Akapitzlist"/>
        <w:numPr>
          <w:ilvl w:val="1"/>
          <w:numId w:val="8"/>
        </w:numPr>
        <w:tabs>
          <w:tab w:val="left" w:pos="709"/>
          <w:tab w:val="left" w:pos="851"/>
        </w:tabs>
        <w:spacing w:line="360" w:lineRule="auto"/>
        <w:jc w:val="both"/>
        <w:rPr>
          <w:b/>
        </w:rPr>
      </w:pPr>
      <w:r>
        <w:rPr>
          <w:b/>
        </w:rPr>
        <w:t>Wa</w:t>
      </w:r>
      <w:r w:rsidRPr="003A30DF">
        <w:rPr>
          <w:b/>
        </w:rPr>
        <w:t xml:space="preserve">rszawa </w:t>
      </w:r>
    </w:p>
    <w:p w:rsidR="00A73BAC" w:rsidRDefault="00A73BAC" w:rsidP="00A73BAC">
      <w:pPr>
        <w:tabs>
          <w:tab w:val="left" w:pos="709"/>
          <w:tab w:val="left" w:pos="851"/>
        </w:tabs>
        <w:spacing w:line="360" w:lineRule="auto"/>
        <w:jc w:val="both"/>
        <w:rPr>
          <w:b/>
        </w:rPr>
      </w:pPr>
    </w:p>
    <w:p w:rsidR="00030344" w:rsidRPr="00A73BAC" w:rsidRDefault="00030344" w:rsidP="00A73BAC">
      <w:pPr>
        <w:tabs>
          <w:tab w:val="left" w:pos="709"/>
          <w:tab w:val="left" w:pos="851"/>
        </w:tabs>
        <w:spacing w:line="360" w:lineRule="auto"/>
        <w:jc w:val="both"/>
        <w:rPr>
          <w:b/>
        </w:rPr>
      </w:pPr>
    </w:p>
    <w:p w:rsidR="003A30DF" w:rsidRDefault="003A30DF" w:rsidP="0091202C">
      <w:pPr>
        <w:pStyle w:val="Akapitzlist"/>
        <w:numPr>
          <w:ilvl w:val="0"/>
          <w:numId w:val="4"/>
        </w:numPr>
        <w:spacing w:line="360" w:lineRule="auto"/>
        <w:jc w:val="both"/>
      </w:pPr>
      <w:r>
        <w:t>Wnios</w:t>
      </w:r>
      <w:r w:rsidR="00BD7AE4">
        <w:t>k</w:t>
      </w:r>
      <w:r>
        <w:t>i</w:t>
      </w:r>
      <w:r w:rsidR="00BD7AE4">
        <w:t xml:space="preserve"> </w:t>
      </w:r>
      <w:r>
        <w:t xml:space="preserve">o objęcie </w:t>
      </w:r>
      <w:r w:rsidRPr="003A30DF">
        <w:t xml:space="preserve">patronatu honorowego lub uczestnictwa w komitecie honorowym </w:t>
      </w:r>
      <w:r>
        <w:t>opiniowane są przez Rzecznika Prasowego Nadwiślańskiego Oddziału Straży Granicznej.</w:t>
      </w:r>
    </w:p>
    <w:p w:rsidR="003A30DF" w:rsidRDefault="003A30DF" w:rsidP="0091202C">
      <w:pPr>
        <w:pStyle w:val="Akapitzlist"/>
        <w:numPr>
          <w:ilvl w:val="0"/>
          <w:numId w:val="4"/>
        </w:numPr>
        <w:spacing w:line="360" w:lineRule="auto"/>
        <w:jc w:val="both"/>
      </w:pPr>
      <w:r>
        <w:t>Komendant Nadwiślańskiego Oddziału Straży Granicznej może zwrócić się do organizatora przedsięwzięcia o przekazanie dodatkowych informacji lub udzielenie wyjaśnień dotyczących planowanego projektu, a także przedstawić wnioskodawcy warunki, po spełnieniu których możliwe byłoby objęcie patronatu honorowego lub udział Komendanta w komitecie honorowym przedsięwzięcia.</w:t>
      </w:r>
    </w:p>
    <w:p w:rsidR="003A30DF" w:rsidRDefault="00BD3721" w:rsidP="0091202C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Wniosek pozostawia się bez rozpatrzenia w przypadku, gdy nie spełnia wymogów formalnych, nie został uzupełniony przez organizatora o dodatkowe informacje czy też niezbędne wyjaśnienia. </w:t>
      </w:r>
    </w:p>
    <w:p w:rsidR="00BD3721" w:rsidRDefault="00BD3721" w:rsidP="0091202C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Wnioskodawca otrzymuje pisemną informację o objęciu patronatem honorowym Komendanta lub udziale Komendanta w komitecie honorowym przedsięwzięcia bądź też o odmowie objęcia lub udziału Komendanta w komitecie honorowym przedsięwzięcia nie później niż 14 dni od daty </w:t>
      </w:r>
      <w:r w:rsidR="00E75383">
        <w:t>wpłynięcia wniosku, w przypadku, gdy wniosek spełnia wymogi formalne.</w:t>
      </w:r>
    </w:p>
    <w:p w:rsidR="00030344" w:rsidRPr="00030344" w:rsidRDefault="00BD7AE4" w:rsidP="00030344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>
        <w:t>Informacja o objęciu patronatu honorowego lub o udziale w komitecie honorowym</w:t>
      </w:r>
      <w:r w:rsidR="00BD3721">
        <w:t xml:space="preserve"> </w:t>
      </w:r>
      <w:r w:rsidR="00030344">
        <w:br/>
      </w:r>
      <w:r>
        <w:t xml:space="preserve">zamieszczana jest na stronie internetowej </w:t>
      </w:r>
      <w:r w:rsidR="00BD3721">
        <w:t xml:space="preserve">Nadwiślańskiego Oddziału </w:t>
      </w:r>
      <w:r>
        <w:t xml:space="preserve">Straży Granicznej </w:t>
      </w:r>
      <w:r w:rsidR="00A73BAC">
        <w:br/>
      </w:r>
      <w:hyperlink r:id="rId7" w:history="1">
        <w:r w:rsidR="00030344" w:rsidRPr="001D585A">
          <w:rPr>
            <w:rStyle w:val="Hipercze"/>
          </w:rPr>
          <w:t>http://www.nadwislanski.strazgraniczna.pl/wis/komenda/patronaty</w:t>
        </w:r>
      </w:hyperlink>
    </w:p>
    <w:p w:rsidR="00BD7AE4" w:rsidRPr="00030344" w:rsidRDefault="00BD7AE4" w:rsidP="00030344">
      <w:pPr>
        <w:spacing w:line="360" w:lineRule="auto"/>
        <w:jc w:val="both"/>
        <w:rPr>
          <w:b/>
        </w:rPr>
      </w:pPr>
      <w:r w:rsidRPr="00030344">
        <w:rPr>
          <w:b/>
        </w:rPr>
        <w:t>III. Warunki związane z objęciem patronatu honoro</w:t>
      </w:r>
      <w:r w:rsidR="00E75383" w:rsidRPr="00030344">
        <w:rPr>
          <w:b/>
        </w:rPr>
        <w:t xml:space="preserve">wego lub z udziałem w komitecie </w:t>
      </w:r>
      <w:r w:rsidRPr="00030344">
        <w:rPr>
          <w:b/>
        </w:rPr>
        <w:t>honorowym.</w:t>
      </w:r>
    </w:p>
    <w:p w:rsidR="00BD7AE4" w:rsidRDefault="00BD7AE4" w:rsidP="00E75383">
      <w:pPr>
        <w:pStyle w:val="Akapitzlist"/>
        <w:numPr>
          <w:ilvl w:val="0"/>
          <w:numId w:val="9"/>
        </w:numPr>
        <w:spacing w:line="360" w:lineRule="auto"/>
        <w:jc w:val="both"/>
      </w:pPr>
      <w:r>
        <w:t>Do organizatora należy odpowiednie oznakowanie materiałów promocyjnych (plakatów,</w:t>
      </w:r>
      <w:r w:rsidR="00E75383">
        <w:t xml:space="preserve"> </w:t>
      </w:r>
      <w:r>
        <w:t>banerów, folderów okolicznościowych, zaproszeń itp.),</w:t>
      </w:r>
      <w:r w:rsidR="00E75383">
        <w:t xml:space="preserve"> związanych z przedsięwzięciem, </w:t>
      </w:r>
      <w:r w:rsidR="00E75383">
        <w:br/>
      </w:r>
      <w:r>
        <w:t xml:space="preserve">w szczególności przez umieszczenie logo </w:t>
      </w:r>
      <w:r w:rsidR="00E75383">
        <w:t xml:space="preserve">Nadwiślańskiego Oddziału </w:t>
      </w:r>
      <w:r>
        <w:t xml:space="preserve">Straży Granicznej, informacji, </w:t>
      </w:r>
      <w:r w:rsidR="00030344">
        <w:br/>
      </w:r>
      <w:r>
        <w:t>że przedsięwzięc</w:t>
      </w:r>
      <w:r w:rsidR="00E75383">
        <w:t xml:space="preserve">ie </w:t>
      </w:r>
      <w:r>
        <w:t xml:space="preserve">odbywa się pod patronatem honorowym komendanta oraz </w:t>
      </w:r>
      <w:r w:rsidR="00E75383">
        <w:t xml:space="preserve">poinformowanie mediów o fakcie, </w:t>
      </w:r>
      <w:r>
        <w:t>że przedsięwzięcie odbywa się pod patronatem honorowym komendanta.</w:t>
      </w:r>
    </w:p>
    <w:p w:rsidR="00BD7AE4" w:rsidRDefault="00BD7AE4" w:rsidP="00E75383">
      <w:pPr>
        <w:pStyle w:val="Akapitzlist"/>
        <w:numPr>
          <w:ilvl w:val="0"/>
          <w:numId w:val="9"/>
        </w:numPr>
        <w:spacing w:line="360" w:lineRule="auto"/>
        <w:jc w:val="both"/>
      </w:pPr>
      <w:r>
        <w:t>Objęcie patronatu honorowego lub udział w komitecie honorowym nie oznacza udzielenia</w:t>
      </w:r>
      <w:r w:rsidR="00E75383">
        <w:t xml:space="preserve"> </w:t>
      </w:r>
      <w:r>
        <w:t>wsparcia finansowego organizatorowi oraz nie powoduj</w:t>
      </w:r>
      <w:r w:rsidR="00E75383">
        <w:t xml:space="preserve">e skutków finansowych dla Straży </w:t>
      </w:r>
      <w:r>
        <w:t>Granicznej.</w:t>
      </w:r>
    </w:p>
    <w:p w:rsidR="00BD7AE4" w:rsidRPr="00E75383" w:rsidRDefault="00BD7AE4" w:rsidP="00E75383">
      <w:pPr>
        <w:spacing w:line="360" w:lineRule="auto"/>
        <w:ind w:left="426" w:hanging="426"/>
        <w:jc w:val="both"/>
        <w:rPr>
          <w:b/>
        </w:rPr>
      </w:pPr>
      <w:r w:rsidRPr="00E75383">
        <w:rPr>
          <w:b/>
        </w:rPr>
        <w:t>IV. Cofnięcie zgody o objęciu patronatu honorowego lub r</w:t>
      </w:r>
      <w:r w:rsidR="00E75383">
        <w:rPr>
          <w:b/>
        </w:rPr>
        <w:t xml:space="preserve">ezygnacja z udziału w komitecie </w:t>
      </w:r>
      <w:r w:rsidRPr="00E75383">
        <w:rPr>
          <w:b/>
        </w:rPr>
        <w:t>honorowym.</w:t>
      </w:r>
    </w:p>
    <w:p w:rsidR="00BD7AE4" w:rsidRDefault="00BD7AE4" w:rsidP="00E75383">
      <w:pPr>
        <w:pStyle w:val="Akapitzlist"/>
        <w:numPr>
          <w:ilvl w:val="0"/>
          <w:numId w:val="10"/>
        </w:numPr>
        <w:spacing w:line="360" w:lineRule="auto"/>
        <w:jc w:val="both"/>
      </w:pPr>
      <w:r>
        <w:t>Komendant zastrzega sobie pr</w:t>
      </w:r>
      <w:r w:rsidR="00E75383">
        <w:t>awo do cofnięcia zgody o objęcie</w:t>
      </w:r>
      <w:r>
        <w:t xml:space="preserve"> patronatem honorowym</w:t>
      </w:r>
      <w:r w:rsidR="00E75383">
        <w:t xml:space="preserve"> </w:t>
      </w:r>
      <w:r w:rsidR="00A73BAC">
        <w:br/>
      </w:r>
      <w:r>
        <w:t>lub rezygnacji z udziału w komitecie honorowym przedsięwzięcia.</w:t>
      </w:r>
    </w:p>
    <w:p w:rsidR="00E75383" w:rsidRDefault="00E75383" w:rsidP="00E75383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Cofnięcie zgody o objęcie patronatem honorowym lub rezygnacja Komendanta z udziału </w:t>
      </w:r>
      <w:r w:rsidR="00A73BAC">
        <w:br/>
      </w:r>
      <w:r>
        <w:t xml:space="preserve">w komitecie honorowym przedsięwzięcia nakłada na organizatora obowiązek bezzwłocznej rezygnacji z używania przyznanego </w:t>
      </w:r>
      <w:r w:rsidR="00A73BAC">
        <w:t>wyróżnienia honorowego.</w:t>
      </w:r>
    </w:p>
    <w:p w:rsidR="00205AE9" w:rsidRDefault="00BD7AE4" w:rsidP="00E75383">
      <w:pPr>
        <w:pStyle w:val="Akapitzlist"/>
        <w:numPr>
          <w:ilvl w:val="0"/>
          <w:numId w:val="10"/>
        </w:numPr>
        <w:spacing w:line="360" w:lineRule="auto"/>
        <w:jc w:val="both"/>
      </w:pPr>
      <w:r>
        <w:t>W przypadku cofnięcia zgody lub rezygnacji komendant nie pokrywa żadnych kosztów</w:t>
      </w:r>
      <w:r w:rsidR="00A73BAC">
        <w:t xml:space="preserve"> </w:t>
      </w:r>
      <w:r>
        <w:t>poniesionych przez organizatora.</w:t>
      </w:r>
    </w:p>
    <w:sectPr w:rsidR="00205AE9" w:rsidSect="0003034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814"/>
    <w:multiLevelType w:val="hybridMultilevel"/>
    <w:tmpl w:val="ACAE2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6828"/>
    <w:multiLevelType w:val="hybridMultilevel"/>
    <w:tmpl w:val="AD9EFA1E"/>
    <w:lvl w:ilvl="0" w:tplc="51685C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BB3152"/>
    <w:multiLevelType w:val="hybridMultilevel"/>
    <w:tmpl w:val="4A1A285A"/>
    <w:lvl w:ilvl="0" w:tplc="613E157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404C69"/>
    <w:multiLevelType w:val="hybridMultilevel"/>
    <w:tmpl w:val="4B5C5568"/>
    <w:lvl w:ilvl="0" w:tplc="F322E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A0FB2"/>
    <w:multiLevelType w:val="hybridMultilevel"/>
    <w:tmpl w:val="C132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00BF8"/>
    <w:multiLevelType w:val="hybridMultilevel"/>
    <w:tmpl w:val="9D462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A62BA"/>
    <w:multiLevelType w:val="hybridMultilevel"/>
    <w:tmpl w:val="625494FA"/>
    <w:lvl w:ilvl="0" w:tplc="CEF2A1D4">
      <w:start w:val="1"/>
      <w:numFmt w:val="decimal"/>
      <w:lvlText w:val="%1."/>
      <w:lvlJc w:val="left"/>
      <w:pPr>
        <w:ind w:left="689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6D14C5"/>
    <w:multiLevelType w:val="hybridMultilevel"/>
    <w:tmpl w:val="DD8E3B9C"/>
    <w:lvl w:ilvl="0" w:tplc="2BE6A05E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86E6BEA"/>
    <w:multiLevelType w:val="multilevel"/>
    <w:tmpl w:val="89B685D6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48"/>
      <w:numFmt w:val="decimal"/>
      <w:lvlText w:val="%1-%2"/>
      <w:lvlJc w:val="left"/>
      <w:pPr>
        <w:ind w:left="1289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8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5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26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312" w:hanging="1800"/>
      </w:pPr>
      <w:rPr>
        <w:rFonts w:hint="default"/>
      </w:rPr>
    </w:lvl>
  </w:abstractNum>
  <w:abstractNum w:abstractNumId="9">
    <w:nsid w:val="7E0442F9"/>
    <w:multiLevelType w:val="hybridMultilevel"/>
    <w:tmpl w:val="F4B0912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E4"/>
    <w:rsid w:val="00002493"/>
    <w:rsid w:val="00030344"/>
    <w:rsid w:val="00205AE9"/>
    <w:rsid w:val="00270B87"/>
    <w:rsid w:val="003A30DF"/>
    <w:rsid w:val="00424AC7"/>
    <w:rsid w:val="00A73BAC"/>
    <w:rsid w:val="00AE44BD"/>
    <w:rsid w:val="00BD3721"/>
    <w:rsid w:val="00BD7AE4"/>
    <w:rsid w:val="00C13D7F"/>
    <w:rsid w:val="00E62A5F"/>
    <w:rsid w:val="00E7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7AE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4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B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7AE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4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dwislanski.strazgraniczna.pl/wis/komenda/patrona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dwislanski.strazgraniczna.pl/wis/komenda/patrona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Bielec-Janas Dagmara</dc:creator>
  <cp:keywords/>
  <dc:description/>
  <cp:lastModifiedBy>Niemiec Piotr</cp:lastModifiedBy>
  <cp:revision>5</cp:revision>
  <cp:lastPrinted>2018-03-15T13:33:00Z</cp:lastPrinted>
  <dcterms:created xsi:type="dcterms:W3CDTF">2018-03-13T09:31:00Z</dcterms:created>
  <dcterms:modified xsi:type="dcterms:W3CDTF">2019-01-25T06:54:00Z</dcterms:modified>
</cp:coreProperties>
</file>